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684B9" w14:textId="796C8B06" w:rsidR="00130947" w:rsidRPr="00860376" w:rsidRDefault="00130947" w:rsidP="00860376">
      <w:pPr>
        <w:jc w:val="center"/>
        <w:rPr>
          <w:b/>
          <w:bCs/>
          <w:color w:val="FF0000"/>
          <w:sz w:val="26"/>
          <w:szCs w:val="26"/>
          <w:u w:val="single"/>
        </w:rPr>
      </w:pPr>
      <w:r w:rsidRPr="00860376">
        <w:rPr>
          <w:b/>
          <w:bCs/>
          <w:color w:val="FF0000"/>
          <w:sz w:val="26"/>
          <w:szCs w:val="26"/>
          <w:u w:val="single"/>
        </w:rPr>
        <w:t>CO DĚLAT KDYŽ – alkohol ve škole</w:t>
      </w:r>
    </w:p>
    <w:p w14:paraId="1522CF5F" w14:textId="77777777" w:rsidR="00130947" w:rsidRDefault="00130947"/>
    <w:p w14:paraId="156D066A" w14:textId="7A1AA5FB" w:rsidR="00FD2DE5" w:rsidRDefault="00130947">
      <w:r w:rsidRPr="00130947">
        <w:rPr>
          <w:highlight w:val="yellow"/>
        </w:rPr>
        <w:t>Kdy, koho a v jakém případě vyrozumět (rodiče, PPP, OSPOD, Policii ČR)</w:t>
      </w:r>
    </w:p>
    <w:p w14:paraId="26B2DB67" w14:textId="77777777" w:rsidR="00130947" w:rsidRDefault="00130947"/>
    <w:p w14:paraId="3CB6B3A4" w14:textId="77777777" w:rsidR="00130947" w:rsidRPr="00130947" w:rsidRDefault="00130947">
      <w:pPr>
        <w:rPr>
          <w:b/>
          <w:bCs/>
        </w:rPr>
      </w:pPr>
      <w:r w:rsidRPr="00130947">
        <w:rPr>
          <w:b/>
          <w:bCs/>
        </w:rPr>
        <w:t>Jestliže si žák nebo student přinesl do školy alkohol a jde o porušení školního řádu</w:t>
      </w:r>
    </w:p>
    <w:p w14:paraId="3F1339DD" w14:textId="77777777" w:rsidR="00130947" w:rsidRDefault="00130947" w:rsidP="00130947">
      <w:pPr>
        <w:pStyle w:val="Odstavecseseznamem"/>
        <w:numPr>
          <w:ilvl w:val="0"/>
          <w:numId w:val="1"/>
        </w:numPr>
      </w:pPr>
      <w:r>
        <w:t>škola má postupovat podle § 31 zákona č. 561/2004 Sb. (školský zákon)</w:t>
      </w:r>
    </w:p>
    <w:p w14:paraId="0B70F9EC" w14:textId="3A6FEC0C" w:rsidR="00130947" w:rsidRDefault="00130947" w:rsidP="00130947">
      <w:pPr>
        <w:pStyle w:val="Odstavecseseznamem"/>
        <w:numPr>
          <w:ilvl w:val="0"/>
          <w:numId w:val="1"/>
        </w:numPr>
      </w:pPr>
      <w:r>
        <w:t>žákovi nelze prohledávat osobní věci</w:t>
      </w:r>
    </w:p>
    <w:p w14:paraId="46E5372D" w14:textId="77777777" w:rsidR="00130947" w:rsidRDefault="00130947" w:rsidP="00130947">
      <w:pPr>
        <w:pStyle w:val="Odstavecseseznamem"/>
        <w:numPr>
          <w:ilvl w:val="0"/>
          <w:numId w:val="1"/>
        </w:numPr>
      </w:pPr>
      <w:r>
        <w:t xml:space="preserve">v případě nezletilého žáka spolupracujeme s rodiči (zákonnými zástupci dítěte) </w:t>
      </w:r>
    </w:p>
    <w:p w14:paraId="3D61F88F" w14:textId="77777777" w:rsidR="00130947" w:rsidRDefault="00130947" w:rsidP="00130947">
      <w:pPr>
        <w:pStyle w:val="Odstavecseseznamem"/>
        <w:numPr>
          <w:ilvl w:val="0"/>
          <w:numId w:val="1"/>
        </w:numPr>
      </w:pPr>
      <w:r>
        <w:t>je vhodné zjistit, od koho žák alkohol získal. Pokud žák uvede, že alkohol zakoupil v obchodě, je namístě vyrozumět Policii ČR nebo obecní policii o tom, že dochází k prodeji alkoholu dětem, aby bylo provedeno šetření</w:t>
      </w:r>
    </w:p>
    <w:p w14:paraId="310FE4E6" w14:textId="132BEE58" w:rsidR="00130947" w:rsidRDefault="00130947" w:rsidP="00130947">
      <w:pPr>
        <w:pStyle w:val="Odstavecseseznamem"/>
        <w:numPr>
          <w:ilvl w:val="0"/>
          <w:numId w:val="1"/>
        </w:numPr>
      </w:pPr>
      <w:r>
        <w:t>pokud pedagogický pracovník zjistí, že žák má u sebe alkohol, může jej vyzvat, aby se ho zbavil nebo jej odložil, zároveň je možné uplatnit sankce podle školního (vnitřního řádu)</w:t>
      </w:r>
    </w:p>
    <w:p w14:paraId="17636FC7" w14:textId="197C5117" w:rsidR="00130947" w:rsidRDefault="00130947" w:rsidP="00130947">
      <w:pPr>
        <w:pStyle w:val="Odstavecseseznamem"/>
        <w:numPr>
          <w:ilvl w:val="0"/>
          <w:numId w:val="1"/>
        </w:numPr>
      </w:pPr>
      <w:r>
        <w:t>v případě, že žák uvede, že alkohol vzal doma, je rozhodně vhodné událost probrat s rodiči dítěte a upozornit je na to, že musí zabránit tomu, aby se dítě k alkoholu dostalo, musí být přijata náležitá opatření, neboť rodiče jsou zodpovědní za výchovu dítěte</w:t>
      </w:r>
    </w:p>
    <w:p w14:paraId="513FAB08" w14:textId="1E0BE49E" w:rsidR="00130947" w:rsidRDefault="00130947" w:rsidP="00130947">
      <w:pPr>
        <w:pStyle w:val="Odstavecseseznamem"/>
        <w:numPr>
          <w:ilvl w:val="0"/>
          <w:numId w:val="1"/>
        </w:numPr>
      </w:pPr>
      <w:r>
        <w:t>v případě, že se situace opakuje, je vhodné oznámit věc orgánu sociálně-právní ochrany dětí (dále jen OSPOD) k provedení šetření v rodině. Jestliže se jedná o opakovaně nespolupracující rodiče, je namístě řešit situaci, kdy dítě přineslo alkohol z domu, přímo s Policií ČR. Lze podat oznámení, aby policie posoudila, zda nedochází k páchání trestné činnosti v rodině žáka nebo studenta</w:t>
      </w:r>
    </w:p>
    <w:p w14:paraId="494E3746" w14:textId="3A643710" w:rsidR="00130947" w:rsidRPr="00130947" w:rsidRDefault="00130947" w:rsidP="00130947">
      <w:pPr>
        <w:rPr>
          <w:b/>
          <w:bCs/>
        </w:rPr>
      </w:pPr>
    </w:p>
    <w:p w14:paraId="1772CFE2" w14:textId="77777777" w:rsidR="00130947" w:rsidRPr="00130947" w:rsidRDefault="00130947" w:rsidP="00130947">
      <w:pPr>
        <w:rPr>
          <w:b/>
          <w:bCs/>
        </w:rPr>
      </w:pPr>
      <w:r w:rsidRPr="00130947">
        <w:rPr>
          <w:b/>
          <w:bCs/>
        </w:rPr>
        <w:t>Pokud žák nebo student ve škole požil alkohol</w:t>
      </w:r>
    </w:p>
    <w:p w14:paraId="73B2A9B4" w14:textId="77777777" w:rsidR="00130947" w:rsidRDefault="00130947" w:rsidP="00130947">
      <w:pPr>
        <w:pStyle w:val="Odstavecseseznamem"/>
        <w:numPr>
          <w:ilvl w:val="0"/>
          <w:numId w:val="2"/>
        </w:numPr>
      </w:pPr>
      <w:r>
        <w:t xml:space="preserve">okamžitě mu v další konzumaci zabráníme </w:t>
      </w:r>
    </w:p>
    <w:p w14:paraId="59E801C3" w14:textId="77777777" w:rsidR="00130947" w:rsidRDefault="00130947" w:rsidP="00130947">
      <w:pPr>
        <w:pStyle w:val="Odstavecseseznamem"/>
        <w:numPr>
          <w:ilvl w:val="0"/>
          <w:numId w:val="2"/>
        </w:numPr>
      </w:pPr>
      <w:r>
        <w:t>případě potřeby je poskytnuta předlékařská první pomoc pro intoxikaci alkoholem, při ohrožení života nebo zdraví se neprodleně volá zdravotnická záchranná služba na tísňové lince 155</w:t>
      </w:r>
    </w:p>
    <w:p w14:paraId="3FDDCD40" w14:textId="77777777" w:rsidR="00130947" w:rsidRDefault="00130947" w:rsidP="00130947">
      <w:pPr>
        <w:pStyle w:val="Odstavecseseznamem"/>
        <w:numPr>
          <w:ilvl w:val="0"/>
          <w:numId w:val="2"/>
        </w:numPr>
      </w:pPr>
      <w:r>
        <w:t>pokud je nezletilý žák ve stavu vylučujícím další vzdělávání, musíme vyrozumět zákonného zástupce, aby si dítě přišel vyzvednout. Se zákonným zástupcem je nutné také následně řešit, kde dítě alkohol vzalo a proč ho konzumuje ve škole</w:t>
      </w:r>
    </w:p>
    <w:p w14:paraId="27AD39D2" w14:textId="0B0A1DD6" w:rsidR="00130947" w:rsidRDefault="00130947" w:rsidP="00130947">
      <w:pPr>
        <w:pStyle w:val="Odstavecseseznamem"/>
        <w:numPr>
          <w:ilvl w:val="0"/>
          <w:numId w:val="2"/>
        </w:numPr>
      </w:pPr>
      <w:r>
        <w:t>opakované porušení hlásíme OSPOD a Policii ČR. V takovém případě lze doporučit postup, kdy si zákonný zástupce odvede žáka a následné vyučující hodiny nejsou žákovi omluveny</w:t>
      </w:r>
    </w:p>
    <w:p w14:paraId="1E2757BC" w14:textId="665D9B97" w:rsidR="00130947" w:rsidRDefault="00130947" w:rsidP="00130947">
      <w:pPr>
        <w:pStyle w:val="Odstavecseseznamem"/>
        <w:ind w:left="765"/>
      </w:pPr>
    </w:p>
    <w:p w14:paraId="3026D6F5" w14:textId="77777777" w:rsidR="00130947" w:rsidRDefault="00130947" w:rsidP="00130947">
      <w:pPr>
        <w:pStyle w:val="Odstavecseseznamem"/>
        <w:ind w:left="765"/>
      </w:pPr>
    </w:p>
    <w:p w14:paraId="6B76C5A2" w14:textId="77777777" w:rsidR="00130947" w:rsidRPr="00130947" w:rsidRDefault="00130947" w:rsidP="00130947">
      <w:pPr>
        <w:rPr>
          <w:b/>
          <w:bCs/>
        </w:rPr>
      </w:pPr>
      <w:r w:rsidRPr="00130947">
        <w:rPr>
          <w:b/>
          <w:bCs/>
        </w:rPr>
        <w:t>Jestliže žák nebo student nabízí ve škole alkohol ostatním žákům</w:t>
      </w:r>
    </w:p>
    <w:p w14:paraId="14C05C33" w14:textId="77777777" w:rsidR="00130947" w:rsidRDefault="00130947" w:rsidP="00130947">
      <w:pPr>
        <w:pStyle w:val="Odstavecseseznamem"/>
        <w:numPr>
          <w:ilvl w:val="0"/>
          <w:numId w:val="3"/>
        </w:numPr>
      </w:pPr>
      <w:r>
        <w:t>dopouští se přestupku</w:t>
      </w:r>
    </w:p>
    <w:p w14:paraId="08153611" w14:textId="77777777" w:rsidR="00130947" w:rsidRDefault="00130947" w:rsidP="00130947">
      <w:pPr>
        <w:pStyle w:val="Odstavecseseznamem"/>
        <w:numPr>
          <w:ilvl w:val="0"/>
          <w:numId w:val="3"/>
        </w:numPr>
      </w:pPr>
      <w:r>
        <w:t>pokud by podal alkohol jinému žákovi ve větší míře, opakovaně nebo sice v malém množství, ale velkému počtu dětí najednou (ve větší míře), může se jednat o podezření ze spáchání trestného činu podání alkoholu dítěti podle ustanovení § 204 trestního zákoníku (není zde ale povinnost takové jednání překazit ani oznamovací povinnost podle trestního zákoníku)</w:t>
      </w:r>
    </w:p>
    <w:p w14:paraId="16C23045" w14:textId="77777777" w:rsidR="00130947" w:rsidRDefault="00130947" w:rsidP="00130947">
      <w:pPr>
        <w:pStyle w:val="Odstavecseseznamem"/>
        <w:numPr>
          <w:ilvl w:val="0"/>
          <w:numId w:val="3"/>
        </w:numPr>
      </w:pPr>
      <w:r>
        <w:t xml:space="preserve"> při zjištění této skutečnosti je namístě přivolat Policii ČR k prošetření události a u nezletilého žáka vyrozumět zákonné zástupce</w:t>
      </w:r>
    </w:p>
    <w:p w14:paraId="1360F6B1" w14:textId="77777777" w:rsidR="00130947" w:rsidRDefault="00130947" w:rsidP="00130947">
      <w:pPr>
        <w:pStyle w:val="Odstavecseseznamem"/>
        <w:numPr>
          <w:ilvl w:val="0"/>
          <w:numId w:val="3"/>
        </w:numPr>
      </w:pPr>
      <w:r>
        <w:lastRenderedPageBreak/>
        <w:t xml:space="preserve">v případě, že je ohrožen život a zdraví dítěte, je nutné zavolat zdravotnickou záchrannou službu. Namístě je také vyrozumění OSPOD, neboť se jedná o dítě požívající alkohol (jsou naplněny podmínky uvedené v § 6 zákona č. 359/1999 Sb., o sociálně-právní ochraně dětí), a to podléhá oznamovací povinnosti. </w:t>
      </w:r>
    </w:p>
    <w:p w14:paraId="1CF86300" w14:textId="2029CFC8" w:rsidR="00130947" w:rsidRDefault="00130947" w:rsidP="00130947">
      <w:pPr>
        <w:pStyle w:val="Odstavecseseznamem"/>
        <w:numPr>
          <w:ilvl w:val="0"/>
          <w:numId w:val="3"/>
        </w:numPr>
      </w:pPr>
      <w:r>
        <w:t xml:space="preserve">v případech, kdy se jedná o osobu mladší 18 let, je postup školy založen zpravidla pouze na školském zákoně: i) přinesení alkoholu do školského zařízení, </w:t>
      </w:r>
      <w:proofErr w:type="spellStart"/>
      <w:r>
        <w:t>ii</w:t>
      </w:r>
      <w:proofErr w:type="spellEnd"/>
      <w:r>
        <w:t xml:space="preserve">) přinesení alkoholu z domova, </w:t>
      </w:r>
      <w:proofErr w:type="spellStart"/>
      <w:r>
        <w:t>iii</w:t>
      </w:r>
      <w:proofErr w:type="spellEnd"/>
      <w:r>
        <w:t>) požití alkoholu ve školském zařízení. V případě nabízení alkoholu ve školském prostředí se může jednat o podezření z přestupku (případně, při splnění dalších, přísnějších podmínek, i o podezření ze spáchání trestného činu), a v takovém případě má školské zařízení možnost volat Policii ČR.</w:t>
      </w:r>
    </w:p>
    <w:sectPr w:rsidR="00130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92023"/>
    <w:multiLevelType w:val="hybridMultilevel"/>
    <w:tmpl w:val="2648E92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A9D0203"/>
    <w:multiLevelType w:val="hybridMultilevel"/>
    <w:tmpl w:val="D79ADAA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4514E2E"/>
    <w:multiLevelType w:val="hybridMultilevel"/>
    <w:tmpl w:val="F5A44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47"/>
    <w:rsid w:val="00130947"/>
    <w:rsid w:val="005B2306"/>
    <w:rsid w:val="00860376"/>
    <w:rsid w:val="00A47153"/>
    <w:rsid w:val="00F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7799"/>
  <w15:chartTrackingRefBased/>
  <w15:docId w15:val="{C84E1A27-C940-4CCF-A5FB-E95DCDEB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0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 Markéta</dc:creator>
  <cp:keywords/>
  <dc:description/>
  <cp:lastModifiedBy>Vítková Markéta</cp:lastModifiedBy>
  <cp:revision>2</cp:revision>
  <dcterms:created xsi:type="dcterms:W3CDTF">2026-05-26T11:35:00Z</dcterms:created>
  <dcterms:modified xsi:type="dcterms:W3CDTF">2026-06-01T09:37:00Z</dcterms:modified>
</cp:coreProperties>
</file>