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D53A" w14:textId="738C65D0" w:rsidR="00243613" w:rsidRPr="0071785B" w:rsidRDefault="0071785B" w:rsidP="0071785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71785B">
        <w:rPr>
          <w:b/>
          <w:bCs/>
          <w:color w:val="FF0000"/>
          <w:sz w:val="28"/>
          <w:szCs w:val="28"/>
          <w:u w:val="single"/>
        </w:rPr>
        <w:t xml:space="preserve">CO DĚLAT KDYŽ – </w:t>
      </w:r>
      <w:proofErr w:type="spellStart"/>
      <w:r w:rsidRPr="0071785B">
        <w:rPr>
          <w:b/>
          <w:bCs/>
          <w:color w:val="FF0000"/>
          <w:sz w:val="28"/>
          <w:szCs w:val="28"/>
          <w:u w:val="single"/>
        </w:rPr>
        <w:t>netolismus</w:t>
      </w:r>
      <w:proofErr w:type="spellEnd"/>
    </w:p>
    <w:p w14:paraId="0B5DECA9" w14:textId="6C2ACBC1" w:rsidR="0071785B" w:rsidRDefault="0071785B"/>
    <w:p w14:paraId="40D79A3B" w14:textId="54704BB1" w:rsidR="0071785B" w:rsidRDefault="0071785B" w:rsidP="0071785B">
      <w:pPr>
        <w:jc w:val="both"/>
        <w:rPr>
          <w:b/>
        </w:rPr>
      </w:pPr>
      <w:r w:rsidRPr="005A3AEF">
        <w:rPr>
          <w:b/>
        </w:rPr>
        <w:t>Možnosti a</w:t>
      </w:r>
      <w:r>
        <w:rPr>
          <w:b/>
        </w:rPr>
        <w:t> </w:t>
      </w:r>
      <w:r w:rsidRPr="005A3AEF">
        <w:rPr>
          <w:b/>
        </w:rPr>
        <w:t>limity pedagoga</w:t>
      </w:r>
      <w:r>
        <w:rPr>
          <w:b/>
        </w:rPr>
        <w:t>:</w:t>
      </w:r>
    </w:p>
    <w:p w14:paraId="7314B2D8" w14:textId="6958BB2A" w:rsidR="0071785B" w:rsidRDefault="0071785B" w:rsidP="0071785B">
      <w:pPr>
        <w:pStyle w:val="Odstavecseseznamem"/>
        <w:numPr>
          <w:ilvl w:val="0"/>
          <w:numId w:val="1"/>
        </w:numPr>
        <w:jc w:val="both"/>
      </w:pPr>
      <w:r w:rsidRPr="005A3AEF">
        <w:t>Provádět úspěšné interven</w:t>
      </w:r>
      <w:r>
        <w:t xml:space="preserve">ce týkající se problematiky </w:t>
      </w:r>
      <w:proofErr w:type="spellStart"/>
      <w:r>
        <w:t>net</w:t>
      </w:r>
      <w:r w:rsidRPr="005A3AEF">
        <w:t>olismu</w:t>
      </w:r>
      <w:proofErr w:type="spellEnd"/>
      <w:r w:rsidRPr="005A3AEF">
        <w:t xml:space="preserve"> nespadá do kompetencí</w:t>
      </w:r>
      <w:r>
        <w:t xml:space="preserve"> pedagoga</w:t>
      </w:r>
    </w:p>
    <w:p w14:paraId="256BBBDF" w14:textId="77777777" w:rsidR="0071785B" w:rsidRPr="005A3AEF" w:rsidRDefault="0071785B" w:rsidP="0071785B">
      <w:pPr>
        <w:pStyle w:val="Odstavecseseznamem"/>
        <w:numPr>
          <w:ilvl w:val="0"/>
          <w:numId w:val="1"/>
        </w:numPr>
        <w:spacing w:after="120" w:line="276" w:lineRule="auto"/>
        <w:jc w:val="both"/>
      </w:pPr>
      <w:r w:rsidRPr="005A3AEF">
        <w:t>Podobně jako u většiny typů rizikového chová</w:t>
      </w:r>
      <w:r>
        <w:t>ní</w:t>
      </w:r>
      <w:r w:rsidRPr="005A3AEF">
        <w:t xml:space="preserve"> si můžete všimnout:</w:t>
      </w:r>
    </w:p>
    <w:p w14:paraId="311328B0" w14:textId="008E7E32" w:rsidR="0071785B" w:rsidRPr="005A3AEF" w:rsidRDefault="0071785B" w:rsidP="0071785B">
      <w:pPr>
        <w:pStyle w:val="Odstavecseseznamem"/>
        <w:numPr>
          <w:ilvl w:val="0"/>
          <w:numId w:val="3"/>
        </w:numPr>
        <w:spacing w:after="0" w:line="276" w:lineRule="auto"/>
        <w:jc w:val="both"/>
      </w:pPr>
      <w:r>
        <w:t>n</w:t>
      </w:r>
      <w:r w:rsidRPr="005A3AEF">
        <w:t>arušení vztahů</w:t>
      </w:r>
    </w:p>
    <w:p w14:paraId="470CB723" w14:textId="3D1665C7" w:rsidR="0071785B" w:rsidRPr="005A3AEF" w:rsidRDefault="0071785B" w:rsidP="0071785B">
      <w:pPr>
        <w:pStyle w:val="Odstavecseseznamem"/>
        <w:numPr>
          <w:ilvl w:val="0"/>
          <w:numId w:val="3"/>
        </w:numPr>
        <w:spacing w:after="0" w:line="276" w:lineRule="auto"/>
        <w:jc w:val="both"/>
      </w:pPr>
      <w:r>
        <w:t>z</w:t>
      </w:r>
      <w:r w:rsidRPr="005A3AEF">
        <w:t>horšení prospěchu (</w:t>
      </w:r>
      <w:r>
        <w:t xml:space="preserve">žákovi </w:t>
      </w:r>
      <w:r w:rsidRPr="005A3AEF">
        <w:t>nezbývá čas na učení)</w:t>
      </w:r>
    </w:p>
    <w:p w14:paraId="4DDA9354" w14:textId="117E7545" w:rsidR="0071785B" w:rsidRPr="005A3AEF" w:rsidRDefault="0071785B" w:rsidP="0071785B">
      <w:pPr>
        <w:pStyle w:val="Odstavecseseznamem"/>
        <w:numPr>
          <w:ilvl w:val="0"/>
          <w:numId w:val="3"/>
        </w:numPr>
        <w:spacing w:after="0" w:line="276" w:lineRule="auto"/>
        <w:jc w:val="both"/>
      </w:pPr>
      <w:r>
        <w:t>u</w:t>
      </w:r>
      <w:r w:rsidRPr="005A3AEF">
        <w:t>navenosti (hraje dlouho do noci)</w:t>
      </w:r>
    </w:p>
    <w:p w14:paraId="5552E0A5" w14:textId="6FFC6C04" w:rsidR="0071785B" w:rsidRDefault="0071785B" w:rsidP="0071785B">
      <w:pPr>
        <w:pStyle w:val="Odstavecseseznamem"/>
        <w:numPr>
          <w:ilvl w:val="0"/>
          <w:numId w:val="3"/>
        </w:numPr>
        <w:spacing w:after="0" w:line="276" w:lineRule="auto"/>
        <w:jc w:val="both"/>
      </w:pPr>
      <w:r>
        <w:t>z</w:t>
      </w:r>
      <w:r w:rsidRPr="005A3AEF">
        <w:t xml:space="preserve">tráty kamarádů (vymění je za ty virtuální) </w:t>
      </w:r>
    </w:p>
    <w:p w14:paraId="6780FFB1" w14:textId="28B7D0E8" w:rsidR="0071785B" w:rsidRPr="0071785B" w:rsidRDefault="0071785B" w:rsidP="0071785B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spacing w:val="-3"/>
        </w:rPr>
      </w:pPr>
      <w:r w:rsidRPr="0071785B">
        <w:rPr>
          <w:spacing w:val="-3"/>
        </w:rPr>
        <w:t>zvýšené agresivity (spojené především s nemožností být on</w:t>
      </w:r>
      <w:r w:rsidRPr="0071785B">
        <w:rPr>
          <w:spacing w:val="-3"/>
        </w:rPr>
        <w:noBreakHyphen/>
        <w:t>line)</w:t>
      </w:r>
    </w:p>
    <w:p w14:paraId="0C113944" w14:textId="58A5BF93" w:rsidR="0071785B" w:rsidRDefault="0071785B" w:rsidP="0071785B">
      <w:pPr>
        <w:pStyle w:val="Odstavecseseznamem"/>
        <w:numPr>
          <w:ilvl w:val="0"/>
          <w:numId w:val="4"/>
        </w:numPr>
        <w:jc w:val="both"/>
      </w:pPr>
      <w:r w:rsidRPr="005A3AEF">
        <w:t>Učitel by měl dokázat vzbudit důvěru a nabídnout adekvátní pomoc</w:t>
      </w:r>
    </w:p>
    <w:p w14:paraId="69B34E81" w14:textId="0EF738DF" w:rsidR="0071785B" w:rsidRDefault="0071785B" w:rsidP="0071785B">
      <w:pPr>
        <w:pStyle w:val="Odstavecseseznamem"/>
        <w:numPr>
          <w:ilvl w:val="0"/>
          <w:numId w:val="4"/>
        </w:numPr>
        <w:jc w:val="both"/>
      </w:pPr>
      <w:r w:rsidRPr="005A3AEF">
        <w:t>Legislativní rámec vztahující se konkrétně k </w:t>
      </w:r>
      <w:proofErr w:type="spellStart"/>
      <w:r w:rsidRPr="005A3AEF">
        <w:t>netolismu</w:t>
      </w:r>
      <w:proofErr w:type="spellEnd"/>
      <w:r w:rsidRPr="005A3AEF">
        <w:t xml:space="preserve"> </w:t>
      </w:r>
      <w:r>
        <w:t>neexistuje</w:t>
      </w:r>
    </w:p>
    <w:p w14:paraId="3D4D7896" w14:textId="323BC42F" w:rsidR="0071785B" w:rsidRDefault="0071785B" w:rsidP="0071785B">
      <w:pPr>
        <w:pStyle w:val="Odstavecseseznamem"/>
        <w:numPr>
          <w:ilvl w:val="0"/>
          <w:numId w:val="4"/>
        </w:numPr>
        <w:jc w:val="both"/>
      </w:pPr>
      <w:r>
        <w:t xml:space="preserve">Stejně tak není </w:t>
      </w:r>
      <w:proofErr w:type="spellStart"/>
      <w:r>
        <w:t>net</w:t>
      </w:r>
      <w:r w:rsidRPr="005A3AEF">
        <w:t>olismus</w:t>
      </w:r>
      <w:proofErr w:type="spellEnd"/>
      <w:r w:rsidRPr="005A3AEF">
        <w:t xml:space="preserve"> definován v rámci Mezinárodní klasifikace nemoc</w:t>
      </w:r>
      <w:r>
        <w:t>í</w:t>
      </w:r>
      <w:r w:rsidRPr="005A3AEF">
        <w:t xml:space="preserve"> (MKN10)</w:t>
      </w:r>
    </w:p>
    <w:p w14:paraId="39E20EA6" w14:textId="501D8A2F" w:rsidR="0071785B" w:rsidRDefault="0071785B" w:rsidP="0071785B">
      <w:pPr>
        <w:pStyle w:val="Odstavecseseznamem"/>
        <w:numPr>
          <w:ilvl w:val="0"/>
          <w:numId w:val="4"/>
        </w:numPr>
        <w:jc w:val="both"/>
      </w:pPr>
      <w:r w:rsidRPr="005A3AEF">
        <w:t>V každém případě se dá důrazně doporučit kontaktovat rodiče</w:t>
      </w:r>
      <w:r>
        <w:t>/zákonné zástupce</w:t>
      </w:r>
      <w:r w:rsidRPr="005A3AEF">
        <w:t xml:space="preserve"> žáka</w:t>
      </w:r>
    </w:p>
    <w:p w14:paraId="184B0F75" w14:textId="5F9466B4" w:rsidR="0071785B" w:rsidRDefault="0071785B" w:rsidP="0071785B">
      <w:pPr>
        <w:jc w:val="both"/>
      </w:pPr>
    </w:p>
    <w:p w14:paraId="5B34F5D5" w14:textId="19C7E28B" w:rsidR="0071785B" w:rsidRDefault="0071785B" w:rsidP="0071785B">
      <w:pPr>
        <w:jc w:val="both"/>
      </w:pPr>
    </w:p>
    <w:p w14:paraId="244AB322" w14:textId="48C64757" w:rsidR="0071785B" w:rsidRDefault="0071785B" w:rsidP="0071785B">
      <w:pPr>
        <w:jc w:val="both"/>
        <w:rPr>
          <w:b/>
        </w:rPr>
      </w:pPr>
      <w:r w:rsidRPr="005A3AEF">
        <w:rPr>
          <w:b/>
        </w:rPr>
        <w:t>Typ prevence (specifická, nespecifická)</w:t>
      </w:r>
    </w:p>
    <w:p w14:paraId="572BBBD6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t>Sledujte</w:t>
      </w:r>
      <w:r w:rsidRPr="005A3AEF">
        <w:rPr>
          <w:rStyle w:val="Siln"/>
          <w:b w:val="0"/>
          <w:bCs w:val="0"/>
        </w:rPr>
        <w:t>, jaké hry děti hrají</w:t>
      </w:r>
      <w:r w:rsidRPr="005A3AEF">
        <w:t xml:space="preserve">. </w:t>
      </w:r>
    </w:p>
    <w:p w14:paraId="43D1F57B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t xml:space="preserve">Uvědomte si, že </w:t>
      </w:r>
      <w:r w:rsidRPr="005A3AEF">
        <w:rPr>
          <w:rStyle w:val="Siln"/>
          <w:b w:val="0"/>
          <w:bCs w:val="0"/>
        </w:rPr>
        <w:t>hry mají i kladné stránky</w:t>
      </w:r>
      <w:r w:rsidRPr="005A3AEF">
        <w:t>, některé umožňují rozvíjet logiku, postřeh,</w:t>
      </w:r>
      <w:r>
        <w:t xml:space="preserve"> </w:t>
      </w:r>
      <w:r w:rsidRPr="005A3AEF">
        <w:t xml:space="preserve">schopnost orientace ve složité situaci, koordinaci očí a rukou, koncentraci, plánování, řešení problémů a další schopnosti. Důležitý je </w:t>
      </w:r>
      <w:r w:rsidRPr="005A3AEF">
        <w:rPr>
          <w:rStyle w:val="Siln"/>
          <w:b w:val="0"/>
          <w:bCs w:val="0"/>
        </w:rPr>
        <w:t>výběr her</w:t>
      </w:r>
      <w:r>
        <w:rPr>
          <w:rStyle w:val="Siln"/>
          <w:b w:val="0"/>
          <w:bCs w:val="0"/>
        </w:rPr>
        <w:t xml:space="preserve"> a přiměřenost času jim věnovaného</w:t>
      </w:r>
      <w:r w:rsidRPr="005A3AEF">
        <w:t xml:space="preserve">. </w:t>
      </w:r>
    </w:p>
    <w:p w14:paraId="68C3495F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rPr>
          <w:rStyle w:val="Siln"/>
          <w:b w:val="0"/>
          <w:bCs w:val="0"/>
        </w:rPr>
        <w:t>Hrajte hry spolu s dítětem</w:t>
      </w:r>
      <w:r w:rsidRPr="005A3AEF">
        <w:t xml:space="preserve"> a potom si o nich povídejte </w:t>
      </w:r>
      <w:r>
        <w:t>–</w:t>
      </w:r>
      <w:r w:rsidRPr="005A3AEF">
        <w:t xml:space="preserve"> pomáháte tak rozlišovat fikci od reality. </w:t>
      </w:r>
    </w:p>
    <w:p w14:paraId="26E2AB9D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t xml:space="preserve">Stanovte </w:t>
      </w:r>
      <w:r w:rsidRPr="005A3AEF">
        <w:rPr>
          <w:rStyle w:val="Siln"/>
          <w:b w:val="0"/>
          <w:bCs w:val="0"/>
        </w:rPr>
        <w:t>striktní limity, kdy dítě může hrát a kdy ne</w:t>
      </w:r>
      <w:r w:rsidRPr="005A3AEF">
        <w:t xml:space="preserve">. </w:t>
      </w:r>
    </w:p>
    <w:p w14:paraId="60DE614D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t xml:space="preserve">Dávejte pozor, </w:t>
      </w:r>
      <w:r w:rsidRPr="005A3AEF">
        <w:rPr>
          <w:rStyle w:val="Siln"/>
          <w:b w:val="0"/>
          <w:bCs w:val="0"/>
        </w:rPr>
        <w:t>aby dítě nehrálo hry u kamarádů</w:t>
      </w:r>
      <w:r w:rsidRPr="005A3AEF">
        <w:t xml:space="preserve">. </w:t>
      </w:r>
    </w:p>
    <w:p w14:paraId="4E47BAD0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t xml:space="preserve">Zjistěte, </w:t>
      </w:r>
      <w:r w:rsidRPr="005A3AEF">
        <w:rPr>
          <w:rStyle w:val="Siln"/>
          <w:b w:val="0"/>
          <w:bCs w:val="0"/>
        </w:rPr>
        <w:t>zda dítě hraním počítačových her neutíká od nějakých problémů</w:t>
      </w:r>
      <w:r w:rsidRPr="005A3AEF">
        <w:t xml:space="preserve">. </w:t>
      </w:r>
    </w:p>
    <w:p w14:paraId="30D6905C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t>V průběhu hraní veďte dítě k tomu, aby si po určité době (</w:t>
      </w:r>
      <w:r>
        <w:t>na</w:t>
      </w:r>
      <w:r w:rsidRPr="005A3AEF">
        <w:t xml:space="preserve">př. po hodině) </w:t>
      </w:r>
      <w:r w:rsidRPr="005A3AEF">
        <w:rPr>
          <w:rStyle w:val="Siln"/>
          <w:b w:val="0"/>
          <w:bCs w:val="0"/>
        </w:rPr>
        <w:t>udělalo přestávku</w:t>
      </w:r>
      <w:r w:rsidRPr="005A3AEF">
        <w:t xml:space="preserve">, během ní o hře mluvte. </w:t>
      </w:r>
    </w:p>
    <w:p w14:paraId="326CE83F" w14:textId="77777777" w:rsidR="0071785B" w:rsidRPr="005A3AEF" w:rsidRDefault="0071785B" w:rsidP="0071785B">
      <w:pPr>
        <w:numPr>
          <w:ilvl w:val="0"/>
          <w:numId w:val="6"/>
        </w:numPr>
        <w:spacing w:after="0" w:line="276" w:lineRule="auto"/>
        <w:jc w:val="both"/>
      </w:pPr>
      <w:r w:rsidRPr="005A3AEF">
        <w:rPr>
          <w:rStyle w:val="Siln"/>
          <w:b w:val="0"/>
          <w:bCs w:val="0"/>
        </w:rPr>
        <w:t>Podporujte dítě v jiných zájmech</w:t>
      </w:r>
      <w:r w:rsidRPr="005A3AEF">
        <w:t xml:space="preserve">. </w:t>
      </w:r>
    </w:p>
    <w:p w14:paraId="79ABABE5" w14:textId="5886358D" w:rsidR="0071785B" w:rsidRDefault="0071785B" w:rsidP="0071785B">
      <w:pPr>
        <w:pStyle w:val="Odstavecseseznamem"/>
        <w:numPr>
          <w:ilvl w:val="0"/>
          <w:numId w:val="5"/>
        </w:numPr>
        <w:jc w:val="both"/>
      </w:pPr>
      <w:r w:rsidRPr="005A3AEF">
        <w:rPr>
          <w:rStyle w:val="Siln"/>
          <w:b w:val="0"/>
          <w:bCs w:val="0"/>
        </w:rPr>
        <w:t>Posilujte zdravé sebevědomí dítěte</w:t>
      </w:r>
      <w:r w:rsidRPr="005A3AEF">
        <w:t>.</w:t>
      </w:r>
    </w:p>
    <w:sectPr w:rsidR="0071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4672"/>
    <w:multiLevelType w:val="hybridMultilevel"/>
    <w:tmpl w:val="9380F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E79B9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C7437"/>
    <w:multiLevelType w:val="hybridMultilevel"/>
    <w:tmpl w:val="5F6AF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1494"/>
    <w:multiLevelType w:val="hybridMultilevel"/>
    <w:tmpl w:val="C574A072"/>
    <w:lvl w:ilvl="0" w:tplc="D18C8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A56E96"/>
    <w:multiLevelType w:val="hybridMultilevel"/>
    <w:tmpl w:val="94564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A451F"/>
    <w:multiLevelType w:val="hybridMultilevel"/>
    <w:tmpl w:val="0B4E2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5B"/>
    <w:rsid w:val="00243613"/>
    <w:rsid w:val="0071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4081"/>
  <w15:chartTrackingRefBased/>
  <w15:docId w15:val="{75E23844-F206-4CA3-9C27-E9143CE5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85B"/>
    <w:pPr>
      <w:ind w:left="720"/>
      <w:contextualSpacing/>
    </w:pPr>
  </w:style>
  <w:style w:type="character" w:styleId="Siln">
    <w:name w:val="Strong"/>
    <w:qFormat/>
    <w:rsid w:val="00717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Markéta</dc:creator>
  <cp:keywords/>
  <dc:description/>
  <cp:lastModifiedBy>Vítková Markéta</cp:lastModifiedBy>
  <cp:revision>1</cp:revision>
  <dcterms:created xsi:type="dcterms:W3CDTF">2026-06-08T07:13:00Z</dcterms:created>
  <dcterms:modified xsi:type="dcterms:W3CDTF">2026-06-08T07:18:00Z</dcterms:modified>
</cp:coreProperties>
</file>