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903" w:rsidRDefault="00435903" w:rsidP="00435903">
      <w:pPr>
        <w:pStyle w:val="Nadpis10"/>
        <w:keepNext/>
        <w:keepLines/>
        <w:shd w:val="clear" w:color="auto" w:fill="auto"/>
        <w:spacing w:line="320" w:lineRule="exact"/>
        <w:ind w:left="20"/>
      </w:pPr>
      <w:bookmarkStart w:id="0" w:name="bookmark0"/>
      <w:r>
        <w:t xml:space="preserve">Strategie prevence a řešení školní neúspěšnosti žáků </w:t>
      </w:r>
    </w:p>
    <w:p w:rsidR="00435903" w:rsidRDefault="00435903" w:rsidP="00435903">
      <w:pPr>
        <w:pStyle w:val="Nadpis10"/>
        <w:keepNext/>
        <w:keepLines/>
        <w:shd w:val="clear" w:color="auto" w:fill="auto"/>
        <w:spacing w:line="320" w:lineRule="exact"/>
        <w:ind w:left="20"/>
      </w:pPr>
      <w:r>
        <w:t>Prvního českého gymnázia v Karlových Varech</w:t>
      </w:r>
      <w:bookmarkEnd w:id="0"/>
    </w:p>
    <w:p w:rsidR="00CB4853" w:rsidRDefault="00CB4853" w:rsidP="00435903">
      <w:pPr>
        <w:pStyle w:val="Nadpis10"/>
        <w:keepNext/>
        <w:keepLines/>
        <w:shd w:val="clear" w:color="auto" w:fill="auto"/>
        <w:spacing w:line="320" w:lineRule="exact"/>
        <w:ind w:left="20"/>
      </w:pPr>
    </w:p>
    <w:p w:rsidR="00C149CF" w:rsidRDefault="00C149CF" w:rsidP="00435903">
      <w:pPr>
        <w:jc w:val="center"/>
      </w:pPr>
    </w:p>
    <w:p w:rsidR="00435903" w:rsidRDefault="00435903" w:rsidP="00435903">
      <w:pPr>
        <w:jc w:val="center"/>
      </w:pPr>
      <w:r w:rsidRPr="00435903">
        <w:rPr>
          <w:noProof/>
          <w:lang w:eastAsia="cs-CZ"/>
        </w:rPr>
        <w:drawing>
          <wp:inline distT="0" distB="0" distL="0" distR="0">
            <wp:extent cx="581025" cy="989982"/>
            <wp:effectExtent l="19050" t="0" r="9525" b="0"/>
            <wp:docPr id="2" name="obrázek 1" descr="C:\Users\Radek\Desktop\Zdravotní\Logo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ek\Desktop\Zdravotní\Logo 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7" cy="99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853" w:rsidRPr="00CB4853" w:rsidRDefault="00CB4853" w:rsidP="00CB4853">
      <w:pPr>
        <w:pStyle w:val="p1"/>
        <w:jc w:val="both"/>
        <w:rPr>
          <w:sz w:val="22"/>
          <w:szCs w:val="22"/>
        </w:rPr>
      </w:pPr>
      <w:r w:rsidRPr="00CB4853">
        <w:rPr>
          <w:sz w:val="22"/>
          <w:szCs w:val="22"/>
        </w:rPr>
        <w:t xml:space="preserve">Zpracovává se dle vyhlášky č. 72/2005 </w:t>
      </w:r>
      <w:proofErr w:type="spellStart"/>
      <w:r w:rsidRPr="00CB4853">
        <w:rPr>
          <w:sz w:val="22"/>
          <w:szCs w:val="22"/>
        </w:rPr>
        <w:t>Sb</w:t>
      </w:r>
      <w:proofErr w:type="spellEnd"/>
      <w:r w:rsidRPr="00CB4853">
        <w:rPr>
          <w:sz w:val="22"/>
          <w:szCs w:val="22"/>
        </w:rPr>
        <w:t>, ve znění pozdějších předpisů, o poskytování</w:t>
      </w:r>
      <w:r>
        <w:rPr>
          <w:sz w:val="22"/>
          <w:szCs w:val="22"/>
        </w:rPr>
        <w:t xml:space="preserve"> </w:t>
      </w:r>
      <w:r w:rsidRPr="00CB4853">
        <w:rPr>
          <w:sz w:val="22"/>
          <w:szCs w:val="22"/>
        </w:rPr>
        <w:t xml:space="preserve">poradenských služeb ve školách a školských zařízení a dle vyhlášky č. 27/2016 </w:t>
      </w:r>
      <w:proofErr w:type="spellStart"/>
      <w:proofErr w:type="gramStart"/>
      <w:r w:rsidRPr="00CB4853">
        <w:rPr>
          <w:sz w:val="22"/>
          <w:szCs w:val="22"/>
        </w:rPr>
        <w:t>Sb</w:t>
      </w:r>
      <w:proofErr w:type="spellEnd"/>
      <w:r w:rsidRPr="00CB4853">
        <w:rPr>
          <w:sz w:val="22"/>
          <w:szCs w:val="22"/>
        </w:rPr>
        <w:t xml:space="preserve"> ,</w:t>
      </w:r>
      <w:proofErr w:type="gramEnd"/>
      <w:r w:rsidRPr="00CB4853">
        <w:rPr>
          <w:sz w:val="22"/>
          <w:szCs w:val="22"/>
        </w:rPr>
        <w:t xml:space="preserve"> ve znění</w:t>
      </w:r>
      <w:r>
        <w:rPr>
          <w:sz w:val="22"/>
          <w:szCs w:val="22"/>
        </w:rPr>
        <w:t xml:space="preserve"> </w:t>
      </w:r>
      <w:r w:rsidRPr="00CB4853">
        <w:rPr>
          <w:sz w:val="22"/>
          <w:szCs w:val="22"/>
        </w:rPr>
        <w:t>pozdějších předpisů, o vzdělávání žáků se speciálními vzdělávacími potřebami a žáků</w:t>
      </w:r>
      <w:r>
        <w:rPr>
          <w:sz w:val="22"/>
          <w:szCs w:val="22"/>
        </w:rPr>
        <w:t xml:space="preserve"> </w:t>
      </w:r>
      <w:r w:rsidRPr="00CB4853">
        <w:rPr>
          <w:sz w:val="22"/>
          <w:szCs w:val="22"/>
        </w:rPr>
        <w:t>nadaných.</w:t>
      </w:r>
    </w:p>
    <w:p w:rsidR="00435903" w:rsidRDefault="00435903" w:rsidP="00435903"/>
    <w:p w:rsidR="00435903" w:rsidRDefault="00435903" w:rsidP="00435903">
      <w:pPr>
        <w:pStyle w:val="Nadpis20"/>
        <w:keepNext/>
        <w:keepLines/>
        <w:shd w:val="clear" w:color="auto" w:fill="auto"/>
        <w:spacing w:after="245" w:line="260" w:lineRule="exact"/>
      </w:pPr>
      <w:r>
        <w:tab/>
        <w:t>Příčiny školní neúspěšnosti</w:t>
      </w:r>
    </w:p>
    <w:p w:rsidR="00435903" w:rsidRDefault="00435903" w:rsidP="00435903">
      <w:pPr>
        <w:pStyle w:val="Zkladntext20"/>
        <w:shd w:val="clear" w:color="auto" w:fill="auto"/>
        <w:spacing w:after="267" w:line="274" w:lineRule="exact"/>
        <w:ind w:firstLine="760"/>
        <w:jc w:val="both"/>
      </w:pPr>
      <w:r>
        <w:t xml:space="preserve">Školní neúspěšnost je problémem, jehož řešení si vyžaduje individuální práci s žákem a také s jeho zákonnými zástupci. Bývá důsledkem disproporcí ve vývoje osobnosti žáků, v jejich výkonnosti, motivaci, volních vlastnostech a v neposlední řadě v rodinném prostředí. Neprospěch je nejčastěji způsoben souborem těchto příčin, které je třeba včas rozkrýt a přijmout adekvátní opatření směřujících k nápravě. </w:t>
      </w:r>
    </w:p>
    <w:p w:rsidR="00435903" w:rsidRDefault="00435903" w:rsidP="00435903">
      <w:pPr>
        <w:pStyle w:val="Zkladntext20"/>
        <w:shd w:val="clear" w:color="auto" w:fill="auto"/>
        <w:spacing w:after="211" w:line="240" w:lineRule="exact"/>
        <w:ind w:firstLine="0"/>
        <w:jc w:val="both"/>
      </w:pPr>
      <w:r>
        <w:t>Nejčastěji má na školní úspěšnost nebo neúspěšnost vliv:</w:t>
      </w:r>
    </w:p>
    <w:p w:rsidR="00435903" w:rsidRDefault="00435903" w:rsidP="00435903">
      <w:pPr>
        <w:pStyle w:val="Zkladntext20"/>
        <w:numPr>
          <w:ilvl w:val="0"/>
          <w:numId w:val="1"/>
        </w:numPr>
        <w:shd w:val="clear" w:color="auto" w:fill="auto"/>
        <w:tabs>
          <w:tab w:val="left" w:pos="329"/>
        </w:tabs>
        <w:spacing w:after="236" w:line="274" w:lineRule="exact"/>
        <w:ind w:firstLine="0"/>
        <w:jc w:val="both"/>
      </w:pPr>
      <w:r w:rsidRPr="001D25AC">
        <w:rPr>
          <w:u w:val="single"/>
        </w:rPr>
        <w:t>osobnost dítěte</w:t>
      </w:r>
      <w:r>
        <w:t xml:space="preserve"> – nedostatek motivace a volních vlastností, emoční labilita, nízká odolnost vůči zátěži, poruchy učení, poruchy chování, zdravotní komplikace, a jiné</w:t>
      </w:r>
    </w:p>
    <w:p w:rsidR="00435903" w:rsidRPr="00347936" w:rsidRDefault="00435903" w:rsidP="00435903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278" w:lineRule="exact"/>
        <w:ind w:firstLine="0"/>
        <w:jc w:val="both"/>
        <w:rPr>
          <w:rStyle w:val="Zkladntext5"/>
          <w:b w:val="0"/>
          <w:bCs w:val="0"/>
          <w:sz w:val="24"/>
          <w:szCs w:val="24"/>
        </w:rPr>
      </w:pPr>
      <w:r>
        <w:rPr>
          <w:u w:val="single"/>
        </w:rPr>
        <w:t xml:space="preserve">negativní vlivy </w:t>
      </w:r>
      <w:r w:rsidRPr="001D25AC">
        <w:rPr>
          <w:u w:val="single"/>
        </w:rPr>
        <w:t>prostředí</w:t>
      </w:r>
      <w:r>
        <w:t xml:space="preserve"> - problémy ve vztazích v rodině, případně nebo i ve škole, ve třídě, </w:t>
      </w:r>
      <w:r w:rsidR="000E3243">
        <w:t>obecně mezi</w:t>
      </w:r>
      <w:r w:rsidR="001C6894">
        <w:t xml:space="preserve"> vrstevníky, ohrožení sociálně patologickými jevy.</w:t>
      </w:r>
    </w:p>
    <w:p w:rsidR="00435903" w:rsidRDefault="00435903" w:rsidP="00435903">
      <w:pPr>
        <w:pStyle w:val="Nadpis20"/>
        <w:keepNext/>
        <w:keepLines/>
        <w:shd w:val="clear" w:color="auto" w:fill="auto"/>
        <w:spacing w:after="202" w:line="260" w:lineRule="exact"/>
      </w:pPr>
      <w:bookmarkStart w:id="1" w:name="bookmark2"/>
    </w:p>
    <w:p w:rsidR="00435903" w:rsidRDefault="00435903" w:rsidP="00435903">
      <w:pPr>
        <w:pStyle w:val="Nadpis20"/>
        <w:keepNext/>
        <w:keepLines/>
        <w:shd w:val="clear" w:color="auto" w:fill="auto"/>
        <w:spacing w:after="202" w:line="260" w:lineRule="exact"/>
      </w:pPr>
      <w:r>
        <w:t>Řešení školní neúspěšnosti</w:t>
      </w:r>
      <w:bookmarkEnd w:id="1"/>
    </w:p>
    <w:p w:rsidR="00435903" w:rsidRDefault="00435903" w:rsidP="00435903">
      <w:pPr>
        <w:pStyle w:val="Zkladntext20"/>
        <w:shd w:val="clear" w:color="auto" w:fill="auto"/>
        <w:spacing w:after="267" w:line="274" w:lineRule="exact"/>
        <w:ind w:firstLine="760"/>
        <w:jc w:val="both"/>
      </w:pPr>
      <w:r>
        <w:t>V případě zjevného poklesu výkonnosti a přímého ohrožení školní neúspěšností dle závažnosti volíme:</w:t>
      </w:r>
    </w:p>
    <w:p w:rsidR="001C6894" w:rsidRDefault="001C6894" w:rsidP="001C6894">
      <w:pPr>
        <w:pStyle w:val="Zkladntext20"/>
        <w:shd w:val="clear" w:color="auto" w:fill="auto"/>
        <w:spacing w:line="278" w:lineRule="exact"/>
        <w:jc w:val="left"/>
      </w:pPr>
      <w:r>
        <w:tab/>
      </w:r>
      <w:r>
        <w:tab/>
      </w:r>
      <w:r w:rsidR="00435903">
        <w:t xml:space="preserve">a) </w:t>
      </w:r>
      <w:r>
        <w:t xml:space="preserve">spolupráce učitelů </w:t>
      </w:r>
      <w:r w:rsidRPr="001C6894">
        <w:rPr>
          <w:b/>
        </w:rPr>
        <w:t>s poradenskými pracovníky ve škole</w:t>
      </w:r>
      <w:r>
        <w:t xml:space="preserve"> (ŠPP), spolupráce školy a </w:t>
      </w:r>
      <w:r>
        <w:tab/>
      </w:r>
      <w:r w:rsidR="007F63A4">
        <w:tab/>
      </w:r>
      <w:r>
        <w:t>školských poradenských zařízení, spolupráce s rodiči neúspěšných žáků.</w:t>
      </w:r>
    </w:p>
    <w:p w:rsidR="00435903" w:rsidRDefault="001C6894" w:rsidP="001C6894">
      <w:pPr>
        <w:pStyle w:val="Zkladntext20"/>
        <w:shd w:val="clear" w:color="auto" w:fill="auto"/>
        <w:spacing w:after="267" w:line="274" w:lineRule="exact"/>
        <w:ind w:firstLine="760"/>
        <w:jc w:val="left"/>
      </w:pPr>
      <w:r>
        <w:t xml:space="preserve">b) </w:t>
      </w:r>
      <w:r w:rsidR="00435903">
        <w:t xml:space="preserve">sestavení </w:t>
      </w:r>
      <w:r w:rsidR="00435903" w:rsidRPr="00187BDD">
        <w:rPr>
          <w:b/>
        </w:rPr>
        <w:t>Plánu pedagogické podpory</w:t>
      </w:r>
      <w:r w:rsidR="00435903">
        <w:t xml:space="preserve"> (na max. 3 měsíce)</w:t>
      </w:r>
    </w:p>
    <w:p w:rsidR="00435903" w:rsidRDefault="001C6894" w:rsidP="00435903">
      <w:pPr>
        <w:pStyle w:val="Zkladntext20"/>
        <w:shd w:val="clear" w:color="auto" w:fill="auto"/>
        <w:spacing w:after="0" w:line="240" w:lineRule="auto"/>
        <w:ind w:firstLine="760"/>
        <w:jc w:val="left"/>
      </w:pPr>
      <w:r>
        <w:t>c</w:t>
      </w:r>
      <w:r w:rsidR="00435903">
        <w:t xml:space="preserve">) zajištění </w:t>
      </w:r>
      <w:r w:rsidR="00435903" w:rsidRPr="002E6B49">
        <w:rPr>
          <w:b/>
        </w:rPr>
        <w:t xml:space="preserve">speciálně-pedagogické a případně psychologické </w:t>
      </w:r>
      <w:r w:rsidR="00435903" w:rsidRPr="002E6B49">
        <w:rPr>
          <w:rStyle w:val="Zkladntext2Tun"/>
        </w:rPr>
        <w:t>diagnostiky</w:t>
      </w:r>
      <w:r w:rsidR="00435903">
        <w:t xml:space="preserve">, aby byly              </w:t>
      </w: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760"/>
        <w:jc w:val="left"/>
      </w:pPr>
      <w:r>
        <w:t xml:space="preserve">odhaleny konkrétní příčiny selhávání žáka ve škole. Diagnostika žákových možností,  </w:t>
      </w: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760"/>
        <w:jc w:val="left"/>
      </w:pPr>
      <w:r>
        <w:t xml:space="preserve">učebních </w:t>
      </w:r>
      <w:r w:rsidR="001C6894">
        <w:t>stylů a vzdělávacích</w:t>
      </w:r>
      <w:r>
        <w:t xml:space="preserve"> potřeb nám pak umožní nastavit vhodná opatření. </w:t>
      </w: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760"/>
        <w:jc w:val="left"/>
      </w:pPr>
      <w:r>
        <w:t xml:space="preserve">Je potřeba reagovat </w:t>
      </w:r>
      <w:r w:rsidR="001C6894">
        <w:t>včas tak</w:t>
      </w:r>
      <w:r>
        <w:t xml:space="preserve">, aby žák byl schopen zastavit svůj pokles výkonu a rychle se </w:t>
      </w:r>
    </w:p>
    <w:p w:rsidR="007F63A4" w:rsidRDefault="00435903" w:rsidP="00435903">
      <w:pPr>
        <w:pStyle w:val="Zkladntext20"/>
        <w:shd w:val="clear" w:color="auto" w:fill="auto"/>
        <w:spacing w:after="0" w:line="240" w:lineRule="auto"/>
        <w:ind w:firstLine="760"/>
        <w:jc w:val="left"/>
      </w:pPr>
      <w:r>
        <w:t>navrátit k normě.</w:t>
      </w:r>
    </w:p>
    <w:p w:rsidR="007F63A4" w:rsidRDefault="007F63A4" w:rsidP="007F63A4">
      <w:pPr>
        <w:pStyle w:val="Zkladntext20"/>
        <w:shd w:val="clear" w:color="auto" w:fill="auto"/>
        <w:spacing w:after="72"/>
        <w:ind w:firstLine="320"/>
        <w:jc w:val="left"/>
      </w:pPr>
      <w:r>
        <w:tab/>
      </w:r>
    </w:p>
    <w:p w:rsidR="007F63A4" w:rsidRDefault="007F63A4" w:rsidP="007F63A4">
      <w:pPr>
        <w:pStyle w:val="Zkladntext20"/>
        <w:shd w:val="clear" w:color="auto" w:fill="auto"/>
        <w:spacing w:after="72"/>
        <w:ind w:firstLine="320"/>
        <w:jc w:val="left"/>
      </w:pPr>
      <w:r>
        <w:tab/>
        <w:t xml:space="preserve">d) </w:t>
      </w:r>
      <w:r w:rsidRPr="007F63A4">
        <w:rPr>
          <w:b/>
        </w:rPr>
        <w:t xml:space="preserve">pravidelně, každé čtvrtletí, je na pedagogické poradě školy vyhodnocována situace ve </w:t>
      </w:r>
      <w:r w:rsidRPr="007F63A4">
        <w:rPr>
          <w:b/>
        </w:rPr>
        <w:tab/>
        <w:t xml:space="preserve"> vzdělávání žáků ohrožených školní neúspěšností a všichni jsou s ní seznámeni</w:t>
      </w:r>
      <w:r>
        <w:t>.</w:t>
      </w: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760"/>
        <w:jc w:val="left"/>
      </w:pPr>
      <w:r>
        <w:lastRenderedPageBreak/>
        <w:t xml:space="preserve"> </w:t>
      </w:r>
    </w:p>
    <w:p w:rsidR="00435903" w:rsidRDefault="00435903" w:rsidP="00435903">
      <w:pPr>
        <w:pStyle w:val="Zkladntext20"/>
        <w:shd w:val="clear" w:color="auto" w:fill="auto"/>
        <w:spacing w:after="267" w:line="274" w:lineRule="exact"/>
        <w:ind w:firstLine="760"/>
        <w:jc w:val="both"/>
      </w:pPr>
    </w:p>
    <w:p w:rsidR="00435903" w:rsidRDefault="00435903" w:rsidP="00435903">
      <w:pPr>
        <w:pStyle w:val="Zkladntext20"/>
        <w:shd w:val="clear" w:color="auto" w:fill="auto"/>
        <w:spacing w:after="201" w:line="240" w:lineRule="exact"/>
        <w:ind w:firstLine="0"/>
        <w:jc w:val="both"/>
      </w:pPr>
      <w:r>
        <w:t>Možná opatření volíme individuálně na základě diagnostiky a zjištěných potřeb žáků:</w:t>
      </w:r>
    </w:p>
    <w:p w:rsidR="00435903" w:rsidRDefault="00435903" w:rsidP="00435903">
      <w:pPr>
        <w:pStyle w:val="Zkladntext20"/>
        <w:numPr>
          <w:ilvl w:val="0"/>
          <w:numId w:val="2"/>
        </w:numPr>
        <w:shd w:val="clear" w:color="auto" w:fill="auto"/>
        <w:tabs>
          <w:tab w:val="left" w:pos="749"/>
        </w:tabs>
        <w:spacing w:after="0" w:line="274" w:lineRule="exact"/>
        <w:ind w:left="760"/>
        <w:jc w:val="both"/>
      </w:pPr>
      <w:r>
        <w:rPr>
          <w:rStyle w:val="Zkladntext2Tun"/>
        </w:rPr>
        <w:t>poruchy učení a chování, jiná zdravotní omezení a znevýhodnění</w:t>
      </w:r>
      <w:r>
        <w:t xml:space="preserve">: kompenzace nedostatků s pomocí speciálně pedagogických metod a postupů na základě doporučení z PPP nebo SPC, integrace žáka, </w:t>
      </w:r>
      <w:r w:rsidR="007F63A4">
        <w:t xml:space="preserve">sepsání </w:t>
      </w:r>
      <w:r w:rsidR="007F63A4" w:rsidRPr="007F63A4">
        <w:rPr>
          <w:b/>
        </w:rPr>
        <w:t>PLPP</w:t>
      </w:r>
      <w:r w:rsidR="007F63A4">
        <w:t xml:space="preserve">, </w:t>
      </w:r>
      <w:r>
        <w:t xml:space="preserve">případně vytvoření </w:t>
      </w:r>
      <w:r w:rsidRPr="007F63A4">
        <w:rPr>
          <w:b/>
        </w:rPr>
        <w:t>IVP</w:t>
      </w:r>
      <w:r>
        <w:t>.</w:t>
      </w:r>
    </w:p>
    <w:p w:rsidR="00435903" w:rsidRDefault="00435903" w:rsidP="00435903">
      <w:pPr>
        <w:pStyle w:val="Zkladntext20"/>
        <w:numPr>
          <w:ilvl w:val="0"/>
          <w:numId w:val="2"/>
        </w:numPr>
        <w:shd w:val="clear" w:color="auto" w:fill="auto"/>
        <w:tabs>
          <w:tab w:val="left" w:pos="749"/>
        </w:tabs>
        <w:spacing w:after="0" w:line="274" w:lineRule="exact"/>
        <w:ind w:left="760"/>
        <w:jc w:val="both"/>
      </w:pPr>
      <w:r>
        <w:rPr>
          <w:rStyle w:val="Zkladntext2Tun"/>
        </w:rPr>
        <w:t>žáci</w:t>
      </w:r>
      <w:r>
        <w:t xml:space="preserve">, jejichž neúspěšnost souvisí spíše s </w:t>
      </w:r>
      <w:proofErr w:type="spellStart"/>
      <w:r>
        <w:t>mimoosobnostními</w:t>
      </w:r>
      <w:proofErr w:type="spellEnd"/>
      <w:r>
        <w:t xml:space="preserve"> faktory - </w:t>
      </w:r>
      <w:r>
        <w:rPr>
          <w:rStyle w:val="Zkladntext2Tun"/>
        </w:rPr>
        <w:t>sociální znevýhodnění</w:t>
      </w:r>
      <w:r>
        <w:t>: motivace žáka k učení, spolupráce s rodinou, vytvoření podmínek pro domácí přípravu i ve škole, přístup k internetu ve škole, práce s klimatem třídy a začleňování těchto žáků do majoritního kolektivu</w:t>
      </w:r>
    </w:p>
    <w:p w:rsidR="00435903" w:rsidRDefault="00435903" w:rsidP="00435903">
      <w:pPr>
        <w:pStyle w:val="Zkladntext20"/>
        <w:numPr>
          <w:ilvl w:val="0"/>
          <w:numId w:val="2"/>
        </w:numPr>
        <w:shd w:val="clear" w:color="auto" w:fill="auto"/>
        <w:tabs>
          <w:tab w:val="left" w:pos="749"/>
        </w:tabs>
        <w:spacing w:after="0" w:line="240" w:lineRule="auto"/>
        <w:ind w:left="760" w:hanging="357"/>
        <w:jc w:val="both"/>
      </w:pPr>
      <w:r>
        <w:rPr>
          <w:rStyle w:val="Zkladntext2Tun"/>
        </w:rPr>
        <w:t>žáci s vysokou absencí:</w:t>
      </w:r>
      <w:r>
        <w:t xml:space="preserve"> včas žákům nabídnout podporu při zvládnutí zameškané látky - plán doplnění a osvojení učiva, konzultace</w:t>
      </w:r>
      <w:r w:rsidR="007F63A4">
        <w:t xml:space="preserve"> učitelů</w:t>
      </w:r>
      <w:r>
        <w:t xml:space="preserve"> s žákem a rodiči, kde se domluví harmonogram a další možnosti podpory žáka</w:t>
      </w:r>
      <w:bookmarkStart w:id="2" w:name="bookmark3"/>
    </w:p>
    <w:p w:rsidR="00435903" w:rsidRDefault="00435903" w:rsidP="00435903">
      <w:pPr>
        <w:pStyle w:val="Zkladntext20"/>
        <w:shd w:val="clear" w:color="auto" w:fill="auto"/>
        <w:tabs>
          <w:tab w:val="left" w:pos="749"/>
        </w:tabs>
        <w:spacing w:after="0" w:line="240" w:lineRule="auto"/>
        <w:ind w:firstLine="0"/>
        <w:jc w:val="both"/>
      </w:pPr>
    </w:p>
    <w:p w:rsidR="00435903" w:rsidRDefault="00435903" w:rsidP="00435903">
      <w:pPr>
        <w:pStyle w:val="Nadpis20"/>
        <w:keepNext/>
        <w:keepLines/>
        <w:shd w:val="clear" w:color="auto" w:fill="auto"/>
        <w:spacing w:after="0" w:line="240" w:lineRule="auto"/>
        <w:jc w:val="left"/>
      </w:pPr>
    </w:p>
    <w:p w:rsidR="00435903" w:rsidRDefault="00435903" w:rsidP="00435903">
      <w:pPr>
        <w:pStyle w:val="Nadpis20"/>
        <w:keepNext/>
        <w:keepLines/>
        <w:shd w:val="clear" w:color="auto" w:fill="auto"/>
        <w:spacing w:after="0" w:line="557" w:lineRule="exact"/>
      </w:pPr>
      <w:r>
        <w:t>Postup při řešení školní neúspěšnosti - Podpůrný program:</w:t>
      </w:r>
      <w:bookmarkEnd w:id="2"/>
    </w:p>
    <w:p w:rsidR="00435903" w:rsidRDefault="00435903" w:rsidP="00435903">
      <w:pPr>
        <w:pStyle w:val="Nadpis20"/>
        <w:keepNext/>
        <w:keepLines/>
        <w:shd w:val="clear" w:color="auto" w:fill="auto"/>
        <w:spacing w:after="0" w:line="557" w:lineRule="exact"/>
      </w:pPr>
    </w:p>
    <w:p w:rsidR="00435903" w:rsidRDefault="00435903" w:rsidP="00435903">
      <w:pPr>
        <w:pStyle w:val="Zkladntext20"/>
        <w:shd w:val="clear" w:color="auto" w:fill="auto"/>
        <w:spacing w:after="467" w:line="240" w:lineRule="auto"/>
        <w:ind w:left="760" w:hanging="357"/>
        <w:jc w:val="both"/>
        <w:rPr>
          <w:b/>
        </w:rPr>
      </w:pPr>
      <w:r>
        <w:t xml:space="preserve">      Průběžně, nejpozději však po každém čtvrtletí školního roku třídní učitelé vyvolají jednání s rodiči a žáky, kteří jsou ohroženi školní neúspěšností, jsou za </w:t>
      </w:r>
      <w:r w:rsidR="007F63A4">
        <w:t>čtvrtletí hodnoceni</w:t>
      </w:r>
      <w:r>
        <w:t xml:space="preserve"> nedostateč</w:t>
      </w:r>
      <w:r w:rsidR="007F63A4">
        <w:t xml:space="preserve">ně nebo dostatečně nebo </w:t>
      </w:r>
      <w:r>
        <w:t xml:space="preserve">vyučující vyhodnotí </w:t>
      </w:r>
      <w:r w:rsidR="007F63A4">
        <w:t xml:space="preserve">jejich </w:t>
      </w:r>
      <w:r>
        <w:t>vývoj jak</w:t>
      </w:r>
      <w:r w:rsidR="007F63A4">
        <w:t>o rizikový</w:t>
      </w:r>
      <w:r>
        <w:t xml:space="preserve">. Přítomni budou: </w:t>
      </w:r>
      <w:r>
        <w:rPr>
          <w:rStyle w:val="Zkladntext2Tun"/>
        </w:rPr>
        <w:t>TU, rodič, žák, učitelé daných předmětů</w:t>
      </w:r>
      <w:r>
        <w:t xml:space="preserve">, kde žák neprospívá, případně </w:t>
      </w:r>
      <w:r>
        <w:rPr>
          <w:rStyle w:val="Zkladntext2Tun"/>
        </w:rPr>
        <w:t>výchovný poradce</w:t>
      </w:r>
      <w:r>
        <w:t xml:space="preserve">. Zde se domluví možnosti a budou přijata opatření. Z tohoto jednání bude pořízen zápis, který podepisují všechny strany (škola, rodič, žák). Výsledkem může být i </w:t>
      </w:r>
      <w:r w:rsidRPr="00070881">
        <w:rPr>
          <w:b/>
        </w:rPr>
        <w:t>sestavení plánu pedagogické podpory.</w:t>
      </w:r>
    </w:p>
    <w:p w:rsidR="00CB4853" w:rsidRDefault="00CB4853" w:rsidP="00435903">
      <w:pPr>
        <w:pStyle w:val="Zkladntext20"/>
        <w:shd w:val="clear" w:color="auto" w:fill="auto"/>
        <w:spacing w:after="467" w:line="240" w:lineRule="auto"/>
        <w:ind w:left="760" w:hanging="357"/>
        <w:jc w:val="both"/>
        <w:rPr>
          <w:b/>
        </w:rPr>
      </w:pPr>
      <w:r>
        <w:rPr>
          <w:b/>
        </w:rPr>
        <w:t>Co je součástí PLPP</w:t>
      </w:r>
    </w:p>
    <w:p w:rsidR="00CB4853" w:rsidRDefault="00CB4853" w:rsidP="00435903">
      <w:pPr>
        <w:pStyle w:val="Zkladntext20"/>
        <w:shd w:val="clear" w:color="auto" w:fill="auto"/>
        <w:spacing w:after="467" w:line="240" w:lineRule="auto"/>
        <w:ind w:left="760" w:hanging="357"/>
        <w:jc w:val="both"/>
        <w:rPr>
          <w:b/>
        </w:rPr>
      </w:pPr>
      <w:r>
        <w:rPr>
          <w:b/>
        </w:rPr>
        <w:t>- popis obtíží – co dítěti nejde, čtení, pozornost, počítání, chování</w:t>
      </w:r>
    </w:p>
    <w:p w:rsidR="00CB4853" w:rsidRDefault="00CB4853" w:rsidP="00435903">
      <w:pPr>
        <w:pStyle w:val="Zkladntext20"/>
        <w:shd w:val="clear" w:color="auto" w:fill="auto"/>
        <w:spacing w:after="467" w:line="240" w:lineRule="auto"/>
        <w:ind w:left="760" w:hanging="357"/>
        <w:jc w:val="both"/>
        <w:rPr>
          <w:b/>
        </w:rPr>
      </w:pPr>
      <w:r>
        <w:rPr>
          <w:b/>
        </w:rPr>
        <w:t>- stanovení cílů – co chceme zlepšit za 3 měsíce, reálně a konkrétně</w:t>
      </w:r>
    </w:p>
    <w:p w:rsidR="00CB4853" w:rsidRDefault="00CB4853" w:rsidP="00435903">
      <w:pPr>
        <w:pStyle w:val="Zkladntext20"/>
        <w:shd w:val="clear" w:color="auto" w:fill="auto"/>
        <w:spacing w:after="467" w:line="240" w:lineRule="auto"/>
        <w:ind w:left="760" w:hanging="357"/>
        <w:jc w:val="both"/>
        <w:rPr>
          <w:b/>
        </w:rPr>
      </w:pPr>
      <w:r>
        <w:rPr>
          <w:b/>
        </w:rPr>
        <w:t>- podpůrná opatření – úprava metod, organizace výuky, hodnocení, třeba delší čas na práci, zkrácené zadání, pomocný přehled, častější zpětná vazba</w:t>
      </w:r>
    </w:p>
    <w:p w:rsidR="00CB4853" w:rsidRPr="00070881" w:rsidRDefault="00CB4853" w:rsidP="00435903">
      <w:pPr>
        <w:pStyle w:val="Zkladntext20"/>
        <w:shd w:val="clear" w:color="auto" w:fill="auto"/>
        <w:spacing w:after="467" w:line="240" w:lineRule="auto"/>
        <w:ind w:left="760" w:hanging="357"/>
        <w:jc w:val="both"/>
        <w:rPr>
          <w:b/>
        </w:rPr>
      </w:pPr>
      <w:r>
        <w:rPr>
          <w:b/>
        </w:rPr>
        <w:t>- vyhodnocení – po 3 měsících se sejít, říct si, zda to pomohlo, pokud ne, jde se na vyšetření do PPP</w:t>
      </w:r>
    </w:p>
    <w:p w:rsidR="00435903" w:rsidRDefault="00435903" w:rsidP="00435903">
      <w:pPr>
        <w:pStyle w:val="Zkladntext70"/>
        <w:shd w:val="clear" w:color="auto" w:fill="auto"/>
        <w:spacing w:before="0" w:line="398" w:lineRule="exact"/>
        <w:ind w:firstLine="0"/>
      </w:pPr>
      <w:r>
        <w:t>Vhodné formy a metody práce se žákem ohroženým školní neúspěšností:</w:t>
      </w: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0"/>
        <w:jc w:val="left"/>
      </w:pP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0"/>
        <w:jc w:val="left"/>
      </w:pPr>
      <w:r>
        <w:t>Pro úspěšnost Podpůrného programu jsou podstatné především formy a metody práce využívané učitelem, ke kterým patří zejména:</w:t>
      </w:r>
    </w:p>
    <w:p w:rsidR="00435903" w:rsidRDefault="00435903" w:rsidP="00435903">
      <w:pPr>
        <w:pStyle w:val="Zkladntext20"/>
        <w:shd w:val="clear" w:color="auto" w:fill="auto"/>
        <w:spacing w:after="0" w:line="240" w:lineRule="auto"/>
        <w:ind w:firstLine="0"/>
        <w:jc w:val="left"/>
      </w:pPr>
    </w:p>
    <w:p w:rsidR="00435903" w:rsidRDefault="00435903" w:rsidP="00435903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after="79" w:line="240" w:lineRule="exact"/>
        <w:ind w:left="760"/>
        <w:jc w:val="both"/>
      </w:pPr>
      <w:r>
        <w:rPr>
          <w:rStyle w:val="Zkladntext2TunKurzva"/>
        </w:rPr>
        <w:t>zadávání pravidelných úkolů</w:t>
      </w:r>
      <w:r>
        <w:t xml:space="preserve"> vycházejících ze stanoveného obsahu učiva, zadání individuální práce pro domácí přípravu</w:t>
      </w:r>
    </w:p>
    <w:p w:rsidR="00435903" w:rsidRDefault="00435903" w:rsidP="00435903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after="64" w:line="283" w:lineRule="exact"/>
        <w:ind w:left="760"/>
        <w:jc w:val="both"/>
      </w:pPr>
      <w:r>
        <w:lastRenderedPageBreak/>
        <w:t xml:space="preserve">používání </w:t>
      </w:r>
      <w:r>
        <w:rPr>
          <w:rStyle w:val="Zkladntext2TunKurzva"/>
        </w:rPr>
        <w:t>podpůrných pomůcek</w:t>
      </w:r>
      <w:r>
        <w:t xml:space="preserve"> při samostatné práci - přehledy, tabulky, kalkulačky, nákresy, aj. dle charakteru předmětu, které pomohou žákovi lépe se orientovat v učivu</w:t>
      </w:r>
    </w:p>
    <w:p w:rsidR="00435903" w:rsidRDefault="00435903" w:rsidP="00435903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after="91" w:line="278" w:lineRule="exact"/>
        <w:ind w:left="760"/>
        <w:jc w:val="both"/>
      </w:pPr>
      <w:r>
        <w:rPr>
          <w:rStyle w:val="Zkladntext2TunKurzva"/>
        </w:rPr>
        <w:t>individuální práce se žákem</w:t>
      </w:r>
      <w:r>
        <w:t xml:space="preserve"> v rámci konzultací i v rámci vyučovacích hodin </w:t>
      </w:r>
    </w:p>
    <w:p w:rsidR="000E3243" w:rsidRDefault="00435903" w:rsidP="000E3243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after="91" w:line="278" w:lineRule="exact"/>
        <w:ind w:left="760"/>
        <w:jc w:val="both"/>
      </w:pPr>
      <w:r>
        <w:rPr>
          <w:rStyle w:val="Zkladntext2TunKurzva"/>
        </w:rPr>
        <w:t>konzultační hodiny,</w:t>
      </w:r>
      <w:r>
        <w:t xml:space="preserve"> kdy si učitel zve žáka na konkrétní termín v případě, že žák </w:t>
      </w:r>
      <w:r w:rsidR="000E3243">
        <w:t xml:space="preserve">požádá, že </w:t>
      </w:r>
      <w:r>
        <w:t>potřebuje opakovaně vysvětlit probírané učivo, učitel telefonicky zve rodiče současně se žákem, aby je informoval o pravidlech práce, aby se s rodiči dohodl, jak mohou své dítě podpořit</w:t>
      </w:r>
      <w:r w:rsidR="000E3243">
        <w:t xml:space="preserve">, </w:t>
      </w:r>
      <w:r w:rsidR="000E3243" w:rsidRPr="000E3243">
        <w:rPr>
          <w:b/>
        </w:rPr>
        <w:t>každý vyučující má určené konzultační hodiny</w:t>
      </w:r>
      <w:r w:rsidR="000E3243">
        <w:t>.</w:t>
      </w:r>
    </w:p>
    <w:p w:rsidR="00435903" w:rsidRPr="001D25AC" w:rsidRDefault="00435903" w:rsidP="00435903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40" w:lineRule="exact"/>
        <w:ind w:left="760"/>
        <w:jc w:val="both"/>
        <w:rPr>
          <w:rStyle w:val="Zkladntext2TunKurzva"/>
          <w:b w:val="0"/>
          <w:bCs w:val="0"/>
          <w:i w:val="0"/>
          <w:iCs w:val="0"/>
        </w:rPr>
      </w:pPr>
      <w:r>
        <w:rPr>
          <w:rStyle w:val="Zkladntext2TunKurzva"/>
        </w:rPr>
        <w:t>doučování</w:t>
      </w:r>
      <w:r>
        <w:t xml:space="preserve">  - v rámci projektu Šablony pro SŠ a VOŠ I. D</w:t>
      </w:r>
      <w:r w:rsidRPr="001D25AC">
        <w:rPr>
          <w:rStyle w:val="Zkladntext2TunKurzva"/>
        </w:rPr>
        <w:t>oučování nabídne žákovi a jeho zákonnému zástupci třídní učitel nebo učitel konkrétního předmětu, ve kterém má žák problémy. Žák, který se přihlásí k</w:t>
      </w:r>
      <w:r>
        <w:rPr>
          <w:rStyle w:val="Zkladntext2TunKurzva"/>
        </w:rPr>
        <w:t> </w:t>
      </w:r>
      <w:r w:rsidRPr="001D25AC">
        <w:rPr>
          <w:rStyle w:val="Zkladntext2TunKurzva"/>
        </w:rPr>
        <w:t>doučování</w:t>
      </w:r>
      <w:r>
        <w:rPr>
          <w:rStyle w:val="Zkladntext2TunKurzva"/>
        </w:rPr>
        <w:t>,</w:t>
      </w:r>
      <w:r w:rsidRPr="001D25AC">
        <w:rPr>
          <w:rStyle w:val="Zkladntext2TunKurzva"/>
        </w:rPr>
        <w:t xml:space="preserve"> je povinen na hodiny doučován</w:t>
      </w:r>
      <w:r>
        <w:rPr>
          <w:rStyle w:val="Zkladntext2TunKurzva"/>
        </w:rPr>
        <w:t>í</w:t>
      </w:r>
      <w:r w:rsidRPr="001D25AC">
        <w:rPr>
          <w:rStyle w:val="Zkladntext2TunKurzva"/>
        </w:rPr>
        <w:t xml:space="preserve"> pravidelně docházet. Počet hodin v jednom cyklu a předmětu je celkem 16.                     </w:t>
      </w:r>
    </w:p>
    <w:p w:rsidR="00435903" w:rsidRDefault="00435903" w:rsidP="00435903">
      <w:pPr>
        <w:pStyle w:val="Zkladntext20"/>
        <w:shd w:val="clear" w:color="auto" w:fill="auto"/>
        <w:tabs>
          <w:tab w:val="left" w:pos="755"/>
        </w:tabs>
        <w:spacing w:after="0" w:line="240" w:lineRule="exact"/>
        <w:ind w:left="760" w:firstLine="0"/>
        <w:jc w:val="both"/>
      </w:pPr>
      <w:r>
        <w:t xml:space="preserve">                                                                                </w:t>
      </w:r>
    </w:p>
    <w:p w:rsidR="00435903" w:rsidRDefault="00435903" w:rsidP="00435903">
      <w:pPr>
        <w:pStyle w:val="Zkladntext20"/>
        <w:shd w:val="clear" w:color="auto" w:fill="auto"/>
        <w:spacing w:after="507" w:line="274" w:lineRule="exact"/>
        <w:ind w:firstLine="0"/>
        <w:jc w:val="both"/>
      </w:pPr>
      <w:r>
        <w:t xml:space="preserve">Selžou-li všechna opatření a žák je ve studiu neúspěšný, je třeba zvážit možnost opakování ročníku nebo poskytnout žákovi a jeho zákonným </w:t>
      </w:r>
      <w:r w:rsidR="007F63A4">
        <w:t>zástupcům informace</w:t>
      </w:r>
      <w:r>
        <w:t xml:space="preserve"> o možnosti změnit obor vzdělání.</w:t>
      </w:r>
    </w:p>
    <w:p w:rsidR="00435903" w:rsidRDefault="00435903" w:rsidP="00435903">
      <w:pPr>
        <w:pStyle w:val="Zkladntext20"/>
        <w:shd w:val="clear" w:color="auto" w:fill="auto"/>
        <w:spacing w:after="113" w:line="240" w:lineRule="exact"/>
        <w:ind w:firstLine="0"/>
        <w:jc w:val="both"/>
      </w:pPr>
      <w:r>
        <w:t xml:space="preserve">V Karlových Varech, </w:t>
      </w:r>
      <w:r w:rsidR="00CB4853">
        <w:t>1.9. 2025</w:t>
      </w:r>
    </w:p>
    <w:p w:rsidR="00435903" w:rsidRDefault="00435903" w:rsidP="00435903">
      <w:pPr>
        <w:pStyle w:val="Zkladntext20"/>
        <w:shd w:val="clear" w:color="auto" w:fill="auto"/>
        <w:spacing w:after="113" w:line="240" w:lineRule="exact"/>
        <w:ind w:firstLine="0"/>
        <w:jc w:val="both"/>
      </w:pPr>
    </w:p>
    <w:p w:rsidR="00435903" w:rsidRDefault="00435903" w:rsidP="00435903">
      <w:pPr>
        <w:pStyle w:val="Zkladntext20"/>
        <w:shd w:val="clear" w:color="auto" w:fill="auto"/>
        <w:spacing w:after="113" w:line="240" w:lineRule="exact"/>
        <w:ind w:firstLine="0"/>
        <w:jc w:val="both"/>
      </w:pPr>
    </w:p>
    <w:p w:rsidR="00435903" w:rsidRPr="00435903" w:rsidRDefault="00435903" w:rsidP="00435903">
      <w:pPr>
        <w:tabs>
          <w:tab w:val="left" w:pos="3045"/>
        </w:tabs>
      </w:pPr>
    </w:p>
    <w:sectPr w:rsidR="00435903" w:rsidRPr="00435903" w:rsidSect="00C14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16EA"/>
    <w:multiLevelType w:val="multilevel"/>
    <w:tmpl w:val="89DEA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17075"/>
    <w:multiLevelType w:val="multilevel"/>
    <w:tmpl w:val="A90A94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9D1385"/>
    <w:multiLevelType w:val="multilevel"/>
    <w:tmpl w:val="306E36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7028099">
    <w:abstractNumId w:val="1"/>
  </w:num>
  <w:num w:numId="2" w16cid:durableId="2029525758">
    <w:abstractNumId w:val="0"/>
  </w:num>
  <w:num w:numId="3" w16cid:durableId="11449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03"/>
    <w:rsid w:val="000E3243"/>
    <w:rsid w:val="001C6894"/>
    <w:rsid w:val="00435903"/>
    <w:rsid w:val="006353AE"/>
    <w:rsid w:val="007F63A4"/>
    <w:rsid w:val="00825AA3"/>
    <w:rsid w:val="00C149CF"/>
    <w:rsid w:val="00CB4853"/>
    <w:rsid w:val="00F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0BA"/>
  <w15:docId w15:val="{8B68A813-4151-5D41-B3A5-3CC12562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9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903"/>
    <w:rPr>
      <w:rFonts w:ascii="Tahoma" w:hAnsi="Tahoma" w:cs="Tahoma"/>
      <w:sz w:val="16"/>
      <w:szCs w:val="16"/>
    </w:rPr>
  </w:style>
  <w:style w:type="character" w:customStyle="1" w:styleId="Nadpis1">
    <w:name w:val="Nadpis #1_"/>
    <w:basedOn w:val="Standardnpsmoodstavce"/>
    <w:link w:val="Nadpis10"/>
    <w:rsid w:val="0043590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Nadpis10">
    <w:name w:val="Nadpis #1"/>
    <w:basedOn w:val="Normln"/>
    <w:link w:val="Nadpis1"/>
    <w:rsid w:val="00435903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Zkladntext2">
    <w:name w:val="Základní text (2)_"/>
    <w:basedOn w:val="Standardnpsmoodstavce"/>
    <w:link w:val="Zkladntext20"/>
    <w:rsid w:val="004359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4359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Zkladntext5">
    <w:name w:val="Základní text (5)"/>
    <w:basedOn w:val="Standardnpsmoodstavce"/>
    <w:rsid w:val="00435903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Tun">
    <w:name w:val="Základní text (2) + Tučné"/>
    <w:basedOn w:val="Zkladntext2"/>
    <w:rsid w:val="004359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359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TunKurzva">
    <w:name w:val="Základní text (2) + Tučné;Kurzíva"/>
    <w:basedOn w:val="Zkladntext2"/>
    <w:rsid w:val="0043590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435903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rsid w:val="00435903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435903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1">
    <w:name w:val="p1"/>
    <w:basedOn w:val="Normln"/>
    <w:rsid w:val="00CB4853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 kvaki</cp:lastModifiedBy>
  <cp:revision>3</cp:revision>
  <dcterms:created xsi:type="dcterms:W3CDTF">2026-04-16T17:07:00Z</dcterms:created>
  <dcterms:modified xsi:type="dcterms:W3CDTF">2026-04-16T17:39:00Z</dcterms:modified>
</cp:coreProperties>
</file>